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66E6" w14:textId="77777777" w:rsidR="001563FB" w:rsidRDefault="00000000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4 do SWZ</w:t>
      </w:r>
    </w:p>
    <w:p w14:paraId="78D16AC8" w14:textId="77777777" w:rsidR="001563FB" w:rsidRDefault="001563FB">
      <w:pPr>
        <w:rPr>
          <w:rFonts w:ascii="Times New Roman" w:hAnsi="Times New Roman"/>
          <w:sz w:val="24"/>
          <w:szCs w:val="24"/>
        </w:rPr>
      </w:pPr>
    </w:p>
    <w:p w14:paraId="14FA63B5" w14:textId="77777777" w:rsidR="001563FB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Instrukcja przyjmowania gazu płynnego (LPG)</w:t>
      </w:r>
    </w:p>
    <w:p w14:paraId="64CFE3B4" w14:textId="77777777" w:rsidR="001563FB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zbiorników magazynowych na stacji paliw MZK Sp. z o. o. w Chojnicach</w:t>
      </w:r>
    </w:p>
    <w:p w14:paraId="165F5F23" w14:textId="77777777" w:rsidR="001563FB" w:rsidRDefault="001563FB">
      <w:pPr>
        <w:rPr>
          <w:rFonts w:ascii="Times New Roman" w:hAnsi="Times New Roman"/>
          <w:sz w:val="24"/>
          <w:szCs w:val="24"/>
        </w:rPr>
      </w:pPr>
    </w:p>
    <w:p w14:paraId="63D18706" w14:textId="77777777" w:rsidR="001563FB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Przystępując do napełniania zbiornika należy wykonać następujące czynności:</w:t>
      </w:r>
    </w:p>
    <w:p w14:paraId="7835CBB1" w14:textId="77777777" w:rsidR="001563F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Oszacować ilość gazu płynnego, którą można przyjąć do zbiornika magazynowego, przy pomocy poziomowskazu.</w:t>
      </w:r>
    </w:p>
    <w:p w14:paraId="42D42F53" w14:textId="77777777" w:rsidR="001563F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Zabezpieczyć autocysternę przed przemieszczeniem się do przodu lub do tyłu (hamulec ręczny lub podstawki klinowe pod koła).</w:t>
      </w:r>
    </w:p>
    <w:p w14:paraId="61285DE4" w14:textId="77777777" w:rsidR="001563F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Uziemić autocysternę.</w:t>
      </w:r>
    </w:p>
    <w:p w14:paraId="64A6CC64" w14:textId="77777777" w:rsidR="001563F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Podłączyć wąż spustowy z autocysterny do zaworu poboru fazy ciekłej zbiornika magazynowego.</w:t>
      </w:r>
    </w:p>
    <w:p w14:paraId="6DFC0CFD" w14:textId="77777777" w:rsidR="001563F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Ustawić przenośne barierki ograniczające ruch osób i innych pojazdów w czasie przeładunku gazu płynnego.</w:t>
      </w:r>
    </w:p>
    <w:p w14:paraId="798B3EFE" w14:textId="77777777" w:rsidR="001563F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Udrożnić przepływ gazu płynnego przetłaczanego pompą napędzaną silnikiem autocysterny.</w:t>
      </w:r>
    </w:p>
    <w:p w14:paraId="6DFC847E" w14:textId="77777777" w:rsidR="001563F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Rozpocząć przetłaczanie produktu.</w:t>
      </w:r>
    </w:p>
    <w:p w14:paraId="0B73B71C" w14:textId="77777777" w:rsidR="001563F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bieżąco kontrolować przy pomocy poziomowskazu % napełnienia zbiornika.</w:t>
      </w:r>
    </w:p>
    <w:p w14:paraId="71445ED9" w14:textId="77777777" w:rsidR="001563F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napełnieniu zbiornika maksymalnie do 85% jego pojemności należy:</w:t>
      </w:r>
    </w:p>
    <w:p w14:paraId="66F79514" w14:textId="77777777" w:rsidR="001563F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zaprzestać dalszego napełniania,</w:t>
      </w:r>
    </w:p>
    <w:p w14:paraId="431F0FFC" w14:textId="77777777" w:rsidR="001563F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odłączyć wąż spustowy,</w:t>
      </w:r>
    </w:p>
    <w:p w14:paraId="19B509B8" w14:textId="77777777" w:rsidR="001563F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sprawdzić szczelność zbiornika,</w:t>
      </w:r>
    </w:p>
    <w:p w14:paraId="5142A325" w14:textId="77777777" w:rsidR="001563F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odłączyć uziemienie,</w:t>
      </w:r>
    </w:p>
    <w:p w14:paraId="0479B157" w14:textId="77777777" w:rsidR="001563F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potwierdzić na dokumencie dostawy przyjętą ilość gazu płynnego (z odczytu licznika zalegalizowanego przepływomierza znajdującego się w układzie pomiarowym autocysterny) oraz  temperaturę  dostawy   (z   zalegalizowanego   termometru   znajdującego   się  w autocysternie),</w:t>
      </w:r>
    </w:p>
    <w:p w14:paraId="4B95037D" w14:textId="77777777" w:rsidR="001563F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odjeździe autocysterny usunąć przenośne barierki.</w:t>
      </w:r>
    </w:p>
    <w:p w14:paraId="2EB3A4AF" w14:textId="77777777" w:rsidR="001563FB" w:rsidRDefault="001563FB">
      <w:pPr>
        <w:rPr>
          <w:rFonts w:ascii="Times New Roman" w:hAnsi="Times New Roman"/>
          <w:sz w:val="24"/>
          <w:szCs w:val="24"/>
        </w:rPr>
      </w:pPr>
    </w:p>
    <w:p w14:paraId="3CC191FC" w14:textId="77777777" w:rsidR="001563FB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Podczas wykonywania powyższych czynności należy ponadto:</w:t>
      </w:r>
    </w:p>
    <w:p w14:paraId="690A442A" w14:textId="77777777" w:rsidR="001563F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Zachować nadzwyczajne środki ostrożności:</w:t>
      </w:r>
    </w:p>
    <w:p w14:paraId="49E5F45F" w14:textId="77777777" w:rsidR="001563FB" w:rsidRDefault="0000000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napełnianie prowadzić przy odłączonych odbiornikach gazu,</w:t>
      </w:r>
    </w:p>
    <w:p w14:paraId="15DCB6AF" w14:textId="77777777" w:rsidR="001563FB" w:rsidRDefault="0000000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zawory na zbiorniku i instalacji oraz cysternie powinny być otwierane powoli i ostrożnie, nadzór nad napełnianiem powinny wykonywać 2 osoby (kierowca cysterny oraz pracownik stacji),</w:t>
      </w:r>
    </w:p>
    <w:p w14:paraId="4F5906B4" w14:textId="77777777" w:rsidR="001563FB" w:rsidRDefault="0000000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obowiązkowo dopilnować, aby maksymalne napełnienie zbiornika nie przekroczyło 85% jego pojemności,</w:t>
      </w:r>
    </w:p>
    <w:p w14:paraId="25630AE6" w14:textId="77777777" w:rsidR="001563FB" w:rsidRDefault="0000000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operacji przeładunku zabronić przebywania w tym miejscu osobom postronnym.</w:t>
      </w:r>
    </w:p>
    <w:p w14:paraId="63A5D56C" w14:textId="77777777" w:rsidR="001563F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postoju cysterny oraz miejsce podłączenia do instalacji zbiornikowej powinno być przewiewne.</w:t>
      </w:r>
    </w:p>
    <w:p w14:paraId="6BF96F17" w14:textId="77777777" w:rsidR="001563F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przeładunku cysterna nie może stać na drodze publicznej, a równocześnie powinna być tak ustawiona, by można było nią łatwo i natychmiast odjechać w przypadku niebezpieczeństwa.</w:t>
      </w:r>
    </w:p>
    <w:p w14:paraId="5B27C3E8" w14:textId="77777777" w:rsidR="001563F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63FB">
          <w:pgSz w:w="11910" w:h="16840"/>
          <w:pgMar w:top="660" w:right="1220" w:bottom="280" w:left="1120" w:header="708" w:footer="708" w:gutter="0"/>
          <w:cols w:space="708"/>
        </w:sectPr>
      </w:pPr>
      <w:r>
        <w:rPr>
          <w:rFonts w:ascii="Times New Roman" w:hAnsi="Times New Roman"/>
          <w:sz w:val="24"/>
          <w:szCs w:val="24"/>
        </w:rPr>
        <w:t>Kierowca powinien mieć możliwość natychmiastowego przerwania operacji napełniania zbiornika gazem płynnym, gdy zbiornik zostanie napełniony do 85% jego pojemności.</w:t>
      </w:r>
    </w:p>
    <w:p w14:paraId="1F93938B" w14:textId="77777777" w:rsidR="001563F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Zabrania się dokonywać przeładunku gazu płynnego podczas burzy z wyładowaniami atmosferycznymi.</w:t>
      </w:r>
    </w:p>
    <w:p w14:paraId="7B90036D" w14:textId="77777777" w:rsidR="001563F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ab/>
        <w:t>zauważenia</w:t>
      </w:r>
      <w:r>
        <w:rPr>
          <w:rFonts w:ascii="Times New Roman" w:hAnsi="Times New Roman"/>
          <w:sz w:val="24"/>
          <w:szCs w:val="24"/>
        </w:rPr>
        <w:tab/>
        <w:t>jakichkolwiek</w:t>
      </w:r>
      <w:r>
        <w:rPr>
          <w:rFonts w:ascii="Times New Roman" w:hAnsi="Times New Roman"/>
          <w:sz w:val="24"/>
          <w:szCs w:val="24"/>
        </w:rPr>
        <w:tab/>
        <w:t>niedomagań</w:t>
      </w:r>
      <w:r>
        <w:rPr>
          <w:rFonts w:ascii="Times New Roman" w:hAnsi="Times New Roman"/>
          <w:sz w:val="24"/>
          <w:szCs w:val="24"/>
        </w:rPr>
        <w:tab/>
        <w:t xml:space="preserve">w pracy stanowiska napełniania, a zwłaszcza zauważenia przecieków lub wydobywania się par gazu </w:t>
      </w:r>
      <w:r>
        <w:rPr>
          <w:rFonts w:ascii="Times New Roman" w:hAnsi="Times New Roman"/>
          <w:sz w:val="24"/>
          <w:szCs w:val="24"/>
        </w:rPr>
        <w:br/>
        <w:t>z instalacji, należy:</w:t>
      </w:r>
    </w:p>
    <w:p w14:paraId="5EE054D2" w14:textId="77777777" w:rsidR="001563FB" w:rsidRDefault="0000000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natychmiast przerwać eksploatację,</w:t>
      </w:r>
    </w:p>
    <w:p w14:paraId="5F22EF9A" w14:textId="77777777" w:rsidR="001563FB" w:rsidRDefault="0000000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usunąć ludzi poza strefę zagrożenia,</w:t>
      </w:r>
    </w:p>
    <w:p w14:paraId="5A4ED5B0" w14:textId="77777777" w:rsidR="001563FB" w:rsidRDefault="0000000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wyłączyć zasilanie w energię elektryczną,</w:t>
      </w:r>
    </w:p>
    <w:p w14:paraId="1D68AC9D" w14:textId="77777777" w:rsidR="001563FB" w:rsidRDefault="0000000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przystąpić do usuwania awarii,</w:t>
      </w:r>
    </w:p>
    <w:p w14:paraId="53B2B72F" w14:textId="77777777" w:rsidR="001563FB" w:rsidRDefault="0000000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powiadomić kierownictwo o zaistnieniu przecieku oraz zastosować się do jego bezpośrednich lub telefonicznych poleceń.</w:t>
      </w:r>
    </w:p>
    <w:p w14:paraId="0A2A701A" w14:textId="77777777" w:rsidR="001563F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gazu propan butan następuje na podstawie wydruku zalegalizowanej drukarki autocysterny za potwierdzeniem pisemnym kierowcy.</w:t>
      </w:r>
    </w:p>
    <w:p w14:paraId="191B49BF" w14:textId="77777777" w:rsidR="001563FB" w:rsidRDefault="001563FB">
      <w:pPr>
        <w:rPr>
          <w:rFonts w:ascii="Times New Roman" w:hAnsi="Times New Roman"/>
          <w:sz w:val="24"/>
          <w:szCs w:val="24"/>
        </w:rPr>
      </w:pPr>
    </w:p>
    <w:p w14:paraId="46E8F5FC" w14:textId="77777777" w:rsidR="001563FB" w:rsidRDefault="001563FB">
      <w:pPr>
        <w:rPr>
          <w:rFonts w:ascii="Times New Roman" w:hAnsi="Times New Roman"/>
          <w:sz w:val="24"/>
          <w:szCs w:val="24"/>
        </w:rPr>
      </w:pPr>
    </w:p>
    <w:p w14:paraId="723196F7" w14:textId="77777777" w:rsidR="001563FB" w:rsidRDefault="001563FB">
      <w:pPr>
        <w:rPr>
          <w:rFonts w:ascii="Times New Roman" w:hAnsi="Times New Roman"/>
          <w:sz w:val="24"/>
          <w:szCs w:val="24"/>
        </w:rPr>
      </w:pPr>
    </w:p>
    <w:p w14:paraId="73797A70" w14:textId="77777777" w:rsidR="001563FB" w:rsidRDefault="00000000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Zatwierdził</w:t>
      </w:r>
    </w:p>
    <w:sectPr w:rsidR="001563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62D5" w14:textId="77777777" w:rsidR="005251AA" w:rsidRDefault="005251AA">
      <w:pPr>
        <w:spacing w:after="0" w:line="240" w:lineRule="auto"/>
      </w:pPr>
      <w:r>
        <w:separator/>
      </w:r>
    </w:p>
  </w:endnote>
  <w:endnote w:type="continuationSeparator" w:id="0">
    <w:p w14:paraId="537DE36F" w14:textId="77777777" w:rsidR="005251AA" w:rsidRDefault="0052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2F55" w14:textId="77777777" w:rsidR="005251AA" w:rsidRDefault="005251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5063E6" w14:textId="77777777" w:rsidR="005251AA" w:rsidRDefault="0052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439"/>
    <w:multiLevelType w:val="multilevel"/>
    <w:tmpl w:val="6A76B130"/>
    <w:lvl w:ilvl="0">
      <w:start w:val="1"/>
      <w:numFmt w:val="decimal"/>
      <w:lvlText w:val="%1."/>
      <w:lvlJc w:val="left"/>
      <w:pPr>
        <w:ind w:left="545" w:hanging="432"/>
      </w:pPr>
      <w:rPr>
        <w:rFonts w:ascii="Arial" w:eastAsia="Arial" w:hAnsi="Arial" w:cs="Arial"/>
        <w:spacing w:val="-1"/>
        <w:w w:val="89"/>
        <w:sz w:val="23"/>
        <w:szCs w:val="23"/>
        <w:lang w:val="pl-PL" w:eastAsia="en-US" w:bidi="ar-SA"/>
      </w:rPr>
    </w:lvl>
    <w:lvl w:ilvl="1">
      <w:numFmt w:val="bullet"/>
      <w:lvlText w:val="—"/>
      <w:lvlJc w:val="left"/>
      <w:pPr>
        <w:ind w:left="821" w:hanging="289"/>
      </w:pPr>
      <w:rPr>
        <w:rFonts w:ascii="Arial" w:eastAsia="Arial" w:hAnsi="Arial" w:cs="Arial"/>
        <w:w w:val="50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1791" w:hanging="28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763" w:hanging="28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35" w:hanging="28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07" w:hanging="28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78" w:hanging="28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0" w:hanging="28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2" w:hanging="289"/>
      </w:pPr>
      <w:rPr>
        <w:lang w:val="pl-PL" w:eastAsia="en-US" w:bidi="ar-SA"/>
      </w:rPr>
    </w:lvl>
  </w:abstractNum>
  <w:abstractNum w:abstractNumId="1" w15:restartNumberingAfterBreak="0">
    <w:nsid w:val="6CBE1681"/>
    <w:multiLevelType w:val="multilevel"/>
    <w:tmpl w:val="199237F4"/>
    <w:lvl w:ilvl="0">
      <w:start w:val="1"/>
      <w:numFmt w:val="decimal"/>
      <w:lvlText w:val="%1."/>
      <w:lvlJc w:val="left"/>
      <w:pPr>
        <w:ind w:left="541" w:hanging="342"/>
      </w:pPr>
      <w:rPr>
        <w:rFonts w:ascii="Times New Roman" w:eastAsia="Arial" w:hAnsi="Times New Roman" w:cs="Times New Roman"/>
        <w:spacing w:val="-1"/>
        <w:w w:val="89"/>
        <w:sz w:val="23"/>
        <w:szCs w:val="23"/>
        <w:lang w:val="pl-PL" w:eastAsia="en-US" w:bidi="ar-SA"/>
      </w:rPr>
    </w:lvl>
    <w:lvl w:ilvl="1">
      <w:numFmt w:val="bullet"/>
      <w:lvlText w:val="—"/>
      <w:lvlJc w:val="left"/>
      <w:pPr>
        <w:ind w:left="821" w:hanging="283"/>
      </w:pPr>
      <w:rPr>
        <w:rFonts w:ascii="Arial" w:eastAsia="Arial" w:hAnsi="Arial" w:cs="Arial"/>
        <w:w w:val="50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1140" w:hanging="283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193" w:hanging="283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246" w:hanging="283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99" w:hanging="283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52" w:hanging="283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406" w:hanging="283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59" w:hanging="283"/>
      </w:pPr>
      <w:rPr>
        <w:lang w:val="pl-PL" w:eastAsia="en-US" w:bidi="ar-SA"/>
      </w:rPr>
    </w:lvl>
  </w:abstractNum>
  <w:num w:numId="1" w16cid:durableId="196889938">
    <w:abstractNumId w:val="0"/>
  </w:num>
  <w:num w:numId="2" w16cid:durableId="182219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63FB"/>
    <w:rsid w:val="001563FB"/>
    <w:rsid w:val="005251AA"/>
    <w:rsid w:val="009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3D75"/>
  <w15:docId w15:val="{42825521-388C-4D50-B992-0585F6D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dc:description/>
  <cp:lastModifiedBy>MZK Chojnice</cp:lastModifiedBy>
  <cp:revision>2</cp:revision>
  <dcterms:created xsi:type="dcterms:W3CDTF">2022-09-14T06:14:00Z</dcterms:created>
  <dcterms:modified xsi:type="dcterms:W3CDTF">2022-09-14T06:14:00Z</dcterms:modified>
</cp:coreProperties>
</file>